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firstLine="448" w:firstLineChars="200"/>
        <w:rPr>
          <w:bCs/>
          <w:sz w:val="24"/>
        </w:rPr>
      </w:pPr>
      <w:r>
        <w:rPr>
          <w:rFonts w:hint="eastAsia"/>
          <w:color w:val="000000"/>
          <w:sz w:val="24"/>
        </w:rPr>
        <w:t>二</w:t>
      </w:r>
      <w:r>
        <w:rPr>
          <w:bCs/>
          <w:color w:val="000000"/>
          <w:sz w:val="24"/>
        </w:rPr>
        <w:t>、</w:t>
      </w:r>
      <w:r>
        <w:rPr>
          <w:bCs/>
          <w:sz w:val="24"/>
        </w:rPr>
        <w:t>技术要求</w:t>
      </w:r>
    </w:p>
    <w:p>
      <w:pPr>
        <w:spacing w:line="360" w:lineRule="auto"/>
        <w:ind w:firstLine="448" w:firstLineChars="200"/>
        <w:outlineLvl w:val="0"/>
        <w:rPr>
          <w:sz w:val="24"/>
        </w:rPr>
      </w:pPr>
      <w:r>
        <w:rPr>
          <w:rFonts w:hint="eastAsia"/>
          <w:sz w:val="24"/>
        </w:rPr>
        <w:t>★（一）投标人须承诺所投产品和服务符合相关强制性规定。交货时采购人有权要求投标人出具所投产品、服务符合上述规定的证明文件。</w:t>
      </w:r>
    </w:p>
    <w:p>
      <w:pPr>
        <w:spacing w:line="360" w:lineRule="auto"/>
        <w:ind w:firstLine="448" w:firstLineChars="200"/>
        <w:outlineLvl w:val="0"/>
        <w:rPr>
          <w:sz w:val="24"/>
        </w:rPr>
      </w:pPr>
      <w:r>
        <w:rPr>
          <w:rFonts w:hint="eastAsia"/>
          <w:sz w:val="24"/>
        </w:rPr>
        <w:t>（二）采购清单</w:t>
      </w:r>
    </w:p>
    <w:p>
      <w:pPr>
        <w:spacing w:line="360" w:lineRule="auto"/>
        <w:ind w:firstLine="448" w:firstLineChars="200"/>
        <w:outlineLvl w:val="0"/>
        <w:rPr>
          <w:sz w:val="24"/>
        </w:rPr>
      </w:pPr>
      <w:r>
        <w:rPr>
          <w:rFonts w:hint="eastAsia"/>
          <w:sz w:val="24"/>
        </w:rPr>
        <w:t>技术参数</w:t>
      </w:r>
    </w:p>
    <w:p>
      <w:pPr>
        <w:pStyle w:val="24"/>
        <w:spacing w:line="360" w:lineRule="auto"/>
        <w:ind w:firstLine="448"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第一包棉被</w:t>
      </w:r>
    </w:p>
    <w:tbl>
      <w:tblPr>
        <w:tblStyle w:val="21"/>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5"/>
        <w:gridCol w:w="5860"/>
        <w:gridCol w:w="84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标的名称</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需求条款</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cs="宋体" w:asciiTheme="minorEastAsia" w:hAnsiTheme="minorEastAsia" w:eastAsiaTheme="minorEastAsia"/>
                <w:kern w:val="0"/>
                <w:sz w:val="24"/>
                <w:szCs w:val="24"/>
              </w:rPr>
              <w:t>棉被</w:t>
            </w:r>
          </w:p>
        </w:tc>
        <w:tc>
          <w:tcPr>
            <w:tcW w:w="5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6" w:firstLineChars="150"/>
              <w:jc w:val="left"/>
              <w:rPr>
                <w:rFonts w:cs="宋体"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1.</w:t>
            </w:r>
            <w:r>
              <w:rPr>
                <w:rFonts w:hint="eastAsia" w:cs="宋体" w:asciiTheme="minorEastAsia" w:hAnsiTheme="minorEastAsia" w:eastAsiaTheme="minorEastAsia"/>
                <w:kern w:val="0"/>
                <w:sz w:val="24"/>
                <w:szCs w:val="24"/>
              </w:rPr>
              <w:t>按照温区标准执行。</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2.棉被被胎的填充物需用棉花</w:t>
            </w:r>
            <w:r>
              <w:rPr>
                <w:rFonts w:hint="eastAsia" w:cs="宋体" w:asciiTheme="minorEastAsia" w:hAnsiTheme="minorEastAsia" w:eastAsiaTheme="minorEastAsia"/>
                <w:kern w:val="0"/>
                <w:sz w:val="24"/>
                <w:szCs w:val="24"/>
                <w:lang w:val="en"/>
              </w:rPr>
              <w:t>，</w:t>
            </w:r>
            <w:r>
              <w:rPr>
                <w:rFonts w:hint="eastAsia" w:cs="宋体" w:asciiTheme="minorEastAsia" w:hAnsiTheme="minorEastAsia" w:eastAsiaTheme="minorEastAsia"/>
                <w:kern w:val="0"/>
                <w:sz w:val="24"/>
                <w:szCs w:val="24"/>
              </w:rPr>
              <w:t>颜色为军绿色。</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3.采购标准中提到的“XX救灾”均按“应急救灾”处理。</w:t>
            </w:r>
          </w:p>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4.物资落款中的监制单位按照“天津市应急管理局、天津市粮食和物资储备局 监制”处理。</w:t>
            </w:r>
          </w:p>
          <w:p>
            <w:pPr>
              <w:spacing w:line="400" w:lineRule="exact"/>
              <w:ind w:firstLine="336" w:firstLineChars="150"/>
              <w:jc w:val="left"/>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5.</w:t>
            </w:r>
            <w:r>
              <w:rPr>
                <w:rFonts w:hint="eastAsia" w:cs="宋体" w:asciiTheme="minorEastAsia" w:hAnsiTheme="minorEastAsia" w:eastAsiaTheme="minorEastAsia"/>
                <w:kern w:val="0"/>
                <w:sz w:val="24"/>
                <w:szCs w:val="24"/>
              </w:rPr>
              <w:t xml:space="preserve"> 采购标准: MZ/T014.1-2010《救灾被服 第1部分：棉被》。</w:t>
            </w:r>
          </w:p>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6.按照《应急救灾物资标识推广使用指南》中的要求加挂应急物资标识。</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床</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10000</w:t>
            </w:r>
          </w:p>
        </w:tc>
      </w:tr>
    </w:tbl>
    <w:p>
      <w:pPr>
        <w:pStyle w:val="24"/>
        <w:spacing w:line="360" w:lineRule="auto"/>
        <w:ind w:firstLine="448" w:firstLineChars="200"/>
        <w:rPr>
          <w:rFonts w:cs="Times New Roman" w:asciiTheme="minorEastAsia" w:hAnsiTheme="minorEastAsia" w:eastAsiaTheme="minorEastAsia"/>
          <w:color w:val="auto"/>
          <w:kern w:val="2"/>
        </w:rPr>
      </w:pPr>
    </w:p>
    <w:p>
      <w:pPr>
        <w:pStyle w:val="24"/>
        <w:spacing w:line="360" w:lineRule="auto"/>
        <w:ind w:firstLine="448"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第二包毛巾被</w:t>
      </w:r>
    </w:p>
    <w:tbl>
      <w:tblPr>
        <w:tblStyle w:val="21"/>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5"/>
        <w:gridCol w:w="5860"/>
        <w:gridCol w:w="84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标的名称</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需求条款</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▲毛巾被</w:t>
            </w:r>
          </w:p>
        </w:tc>
        <w:tc>
          <w:tcPr>
            <w:tcW w:w="5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1.采购标准中提到的“XX救灾”均按“应急救灾”处理。</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2.物资落款中的监制单位按照“天津市应急管理局、天津市粮食和物资储备局 监制”处理。</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 采购标准: 《救灾专用 毛巾被技术文件》。</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4.毛巾被颜色为淡雅素色。</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5.按照《应急救灾物资标识推广使用指南》中的要求加挂应急物资标识。</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条</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10001</w:t>
            </w:r>
          </w:p>
        </w:tc>
      </w:tr>
    </w:tbl>
    <w:p>
      <w:pPr>
        <w:pStyle w:val="24"/>
        <w:spacing w:line="360" w:lineRule="auto"/>
        <w:ind w:firstLine="448" w:firstLineChars="200"/>
        <w:rPr>
          <w:rFonts w:cs="Times New Roman" w:asciiTheme="minorEastAsia" w:hAnsiTheme="minorEastAsia" w:eastAsiaTheme="minorEastAsia"/>
          <w:color w:val="auto"/>
          <w:kern w:val="2"/>
        </w:rPr>
      </w:pPr>
    </w:p>
    <w:p>
      <w:pPr>
        <w:pStyle w:val="24"/>
        <w:spacing w:line="360" w:lineRule="auto"/>
        <w:ind w:firstLine="448"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第三包褥子</w:t>
      </w:r>
    </w:p>
    <w:tbl>
      <w:tblPr>
        <w:tblStyle w:val="21"/>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5"/>
        <w:gridCol w:w="5860"/>
        <w:gridCol w:w="84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标的名称</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需求条款</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▲褥子</w:t>
            </w:r>
          </w:p>
        </w:tc>
        <w:tc>
          <w:tcPr>
            <w:tcW w:w="5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1.按照温区标准执行。褥套颜色：天蓝色印花；褥胎颜色：白色。</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2.采购标准中提到的“XX救灾”均按“应急救灾”处理。</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3.物资落款中的监制单位按照“天津市应急管理局、天津市粮食和物资储备局 监制”处理。</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4.采购标准: 《救灾被服  第9部分：棉褥》。</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5.按照《应急救灾物资标识推广使用指南》中的要求加挂应急物资标识。</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床</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10000</w:t>
            </w:r>
          </w:p>
        </w:tc>
      </w:tr>
    </w:tbl>
    <w:p>
      <w:pPr>
        <w:pStyle w:val="24"/>
        <w:spacing w:line="360" w:lineRule="auto"/>
        <w:ind w:firstLine="448" w:firstLineChars="200"/>
        <w:rPr>
          <w:rFonts w:cs="Times New Roman" w:asciiTheme="minorEastAsia" w:hAnsiTheme="minorEastAsia" w:eastAsiaTheme="minorEastAsia"/>
          <w:color w:val="auto"/>
          <w:kern w:val="2"/>
        </w:rPr>
      </w:pPr>
    </w:p>
    <w:p>
      <w:pPr>
        <w:pStyle w:val="24"/>
        <w:spacing w:line="360" w:lineRule="auto"/>
        <w:ind w:firstLine="448"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第四包防寒大衣</w:t>
      </w:r>
    </w:p>
    <w:tbl>
      <w:tblPr>
        <w:tblStyle w:val="21"/>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5"/>
        <w:gridCol w:w="5860"/>
        <w:gridCol w:w="84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标的名称</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需求条款</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w:t>
            </w:r>
            <w:r>
              <w:rPr>
                <w:rFonts w:hint="eastAsia" w:cs="宋体" w:asciiTheme="minorEastAsia" w:hAnsiTheme="minorEastAsia" w:eastAsiaTheme="minorEastAsia"/>
                <w:kern w:val="0"/>
                <w:sz w:val="24"/>
                <w:szCs w:val="24"/>
              </w:rPr>
              <w:t>防寒大衣</w:t>
            </w:r>
          </w:p>
        </w:tc>
        <w:tc>
          <w:tcPr>
            <w:tcW w:w="5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1.防寒大衣中号、大号各50%。</w:t>
            </w:r>
          </w:p>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2.采购标准中提到的“XX救灾”均按“应急救灾”处理。</w:t>
            </w:r>
          </w:p>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3.物资落款中的监制单位按照“天津市应急管理局、天津市粮食和物资储备局 监制”处理。</w:t>
            </w:r>
          </w:p>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 采购标准: 《救灾专用防寒大衣技术指标》。</w:t>
            </w:r>
          </w:p>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5.按照《应急救灾物资标识推广使用指南》中的要求加挂应急物资标识。</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12005</w:t>
            </w:r>
          </w:p>
        </w:tc>
      </w:tr>
    </w:tbl>
    <w:p>
      <w:pPr>
        <w:pStyle w:val="24"/>
        <w:spacing w:line="360" w:lineRule="auto"/>
        <w:ind w:firstLine="448" w:firstLineChars="200"/>
        <w:rPr>
          <w:rFonts w:cs="Times New Roman" w:asciiTheme="minorEastAsia" w:hAnsiTheme="minorEastAsia" w:eastAsiaTheme="minorEastAsia"/>
          <w:color w:val="auto"/>
          <w:kern w:val="2"/>
        </w:rPr>
      </w:pPr>
    </w:p>
    <w:p>
      <w:pPr>
        <w:pStyle w:val="24"/>
        <w:spacing w:line="360" w:lineRule="auto"/>
        <w:ind w:firstLine="448"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第五包取暖炉</w:t>
      </w:r>
    </w:p>
    <w:tbl>
      <w:tblPr>
        <w:tblStyle w:val="21"/>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5"/>
        <w:gridCol w:w="5860"/>
        <w:gridCol w:w="84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标的名称</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需求条款</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取暖炉</w:t>
            </w:r>
          </w:p>
        </w:tc>
        <w:tc>
          <w:tcPr>
            <w:tcW w:w="5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1.采购标准中提到的“XX救灾”均按“应急救灾”处理。</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2.物资落款中的监制单位按照“天津市应急管理局、天津市粮食和物资储备局 监制”处理。</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 采购标准: 柴煤两用取暖炉技术文件。</w:t>
            </w:r>
          </w:p>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4.按照《应急救灾物资标识推广使用指南》中的要求加挂应急物资标识。</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6260</w:t>
            </w:r>
          </w:p>
        </w:tc>
      </w:tr>
    </w:tbl>
    <w:p>
      <w:pPr>
        <w:pStyle w:val="24"/>
        <w:spacing w:line="360" w:lineRule="auto"/>
        <w:ind w:firstLine="448" w:firstLineChars="200"/>
        <w:rPr>
          <w:rFonts w:cs="Times New Roman" w:asciiTheme="minorEastAsia" w:hAnsiTheme="minorEastAsia" w:eastAsiaTheme="minorEastAsia"/>
          <w:color w:val="auto"/>
          <w:kern w:val="2"/>
        </w:rPr>
      </w:pPr>
    </w:p>
    <w:p>
      <w:pPr>
        <w:pStyle w:val="24"/>
        <w:spacing w:line="360" w:lineRule="auto"/>
        <w:ind w:firstLine="448" w:firstLineChars="200"/>
        <w:jc w:val="both"/>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第六包场地照明设备</w:t>
      </w:r>
    </w:p>
    <w:tbl>
      <w:tblPr>
        <w:tblStyle w:val="21"/>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5"/>
        <w:gridCol w:w="5860"/>
        <w:gridCol w:w="84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标的名称</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需求条款</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场地照明设备</w:t>
            </w:r>
          </w:p>
        </w:tc>
        <w:tc>
          <w:tcPr>
            <w:tcW w:w="5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6"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1.产品及外包装需印制“应急救灾”字样。</w:t>
            </w:r>
          </w:p>
          <w:p>
            <w:pPr>
              <w:spacing w:line="400" w:lineRule="exact"/>
              <w:ind w:firstLine="336"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2.产品及外包装需印制“天津市应急管理局、天津市粮食和物资储备局 监制”字样。</w:t>
            </w:r>
          </w:p>
          <w:p>
            <w:pPr>
              <w:spacing w:line="400" w:lineRule="exact"/>
              <w:ind w:firstLine="336" w:firstLineChars="150"/>
              <w:jc w:val="left"/>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kern w:val="0"/>
                <w:sz w:val="24"/>
                <w:szCs w:val="24"/>
              </w:rPr>
              <w:t xml:space="preserve"> 采购标准: 移动照明工作平台技术文件。</w:t>
            </w:r>
          </w:p>
          <w:p>
            <w:pPr>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4.按照《应急救灾物资标识推广使用指南》中的要求加挂应急物资标识。</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r>
    </w:tbl>
    <w:p>
      <w:pPr>
        <w:spacing w:line="360" w:lineRule="auto"/>
        <w:ind w:firstLine="448" w:firstLineChars="200"/>
        <w:outlineLvl w:val="0"/>
        <w:rPr>
          <w:sz w:val="24"/>
        </w:rPr>
      </w:pPr>
      <w:r>
        <w:rPr>
          <w:rFonts w:hint="eastAsia"/>
          <w:sz w:val="24"/>
        </w:rPr>
        <w:t>注：</w:t>
      </w:r>
    </w:p>
    <w:p>
      <w:pPr>
        <w:spacing w:line="360" w:lineRule="auto"/>
        <w:ind w:firstLine="448" w:firstLineChars="200"/>
        <w:outlineLvl w:val="0"/>
        <w:rPr>
          <w:sz w:val="24"/>
        </w:rPr>
      </w:pPr>
      <w:r>
        <w:rPr>
          <w:rFonts w:hint="eastAsia"/>
          <w:sz w:val="24"/>
        </w:rPr>
        <w:t>加注“▲”号的产品为核心产品（如未明确核心产品，则视为全部产品均为核心产品），任意一种核心产品为同一品牌时，按照第三部分第32.4条款执行。</w:t>
      </w:r>
    </w:p>
    <w:p>
      <w:pPr>
        <w:spacing w:line="360" w:lineRule="auto"/>
        <w:ind w:firstLine="448" w:firstLineChars="20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pPr>
        <w:spacing w:line="360" w:lineRule="auto"/>
        <w:ind w:firstLine="448" w:firstLineChars="200"/>
        <w:outlineLvl w:val="0"/>
        <w:rPr>
          <w:sz w:val="24"/>
        </w:rPr>
      </w:pPr>
      <w:r>
        <w:rPr>
          <w:rFonts w:hint="eastAsia"/>
          <w:sz w:val="24"/>
        </w:rPr>
        <w:t>若招标文件提供了图纸或图片，仅供参考，文字表述与图纸或图片不一致时，以文字表述为准。</w:t>
      </w:r>
    </w:p>
    <w:p>
      <w:pPr>
        <w:tabs>
          <w:tab w:val="left" w:pos="210"/>
        </w:tabs>
        <w:autoSpaceDE w:val="0"/>
        <w:autoSpaceDN w:val="0"/>
        <w:adjustRightInd w:val="0"/>
        <w:spacing w:line="360" w:lineRule="auto"/>
        <w:ind w:firstLine="448" w:firstLineChars="20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pPr>
        <w:autoSpaceDE w:val="0"/>
        <w:autoSpaceDN w:val="0"/>
        <w:adjustRightInd w:val="0"/>
        <w:spacing w:line="360" w:lineRule="auto"/>
        <w:ind w:firstLine="448" w:firstLineChars="200"/>
        <w:rPr>
          <w:color w:val="000000"/>
          <w:sz w:val="24"/>
        </w:rPr>
      </w:pPr>
      <w:r>
        <w:rPr>
          <w:rFonts w:hint="eastAsia"/>
          <w:color w:val="000000"/>
          <w:sz w:val="24"/>
          <w:szCs w:val="24"/>
        </w:rPr>
        <w:t>★</w:t>
      </w:r>
      <w:r>
        <w:rPr>
          <w:rFonts w:hint="eastAsia"/>
          <w:color w:val="000000"/>
          <w:sz w:val="24"/>
        </w:rPr>
        <w:t>（一）报价要求</w:t>
      </w:r>
    </w:p>
    <w:p>
      <w:pPr>
        <w:autoSpaceDE w:val="0"/>
        <w:autoSpaceDN w:val="0"/>
        <w:adjustRightInd w:val="0"/>
        <w:spacing w:line="360" w:lineRule="auto"/>
        <w:ind w:firstLine="448" w:firstLineChars="200"/>
        <w:rPr>
          <w:color w:val="000000"/>
          <w:sz w:val="24"/>
        </w:rPr>
      </w:pPr>
      <w:r>
        <w:rPr>
          <w:rFonts w:hint="eastAsia"/>
          <w:color w:val="000000"/>
          <w:sz w:val="24"/>
        </w:rPr>
        <w:t>1. 投标报价以人民币填列。</w:t>
      </w:r>
    </w:p>
    <w:p>
      <w:pPr>
        <w:autoSpaceDE w:val="0"/>
        <w:autoSpaceDN w:val="0"/>
        <w:adjustRightInd w:val="0"/>
        <w:spacing w:line="360" w:lineRule="auto"/>
        <w:ind w:firstLine="448" w:firstLineChars="200"/>
        <w:rPr>
          <w:color w:val="000000"/>
          <w:sz w:val="24"/>
        </w:rPr>
      </w:pPr>
      <w:r>
        <w:rPr>
          <w:rFonts w:hint="eastAsia"/>
          <w:color w:val="000000"/>
          <w:sz w:val="24"/>
        </w:rPr>
        <w:t>2. 投标人的报价应包括：产品及附件货款、运输费、运输保险费、装卸费、安装调试费及利润税金等为完成招标文件规定的全部要求所需的一切费用。投标人所报价格为货到现场安装调试完成的最终优惠价格。</w:t>
      </w:r>
    </w:p>
    <w:p>
      <w:pPr>
        <w:autoSpaceDE w:val="0"/>
        <w:autoSpaceDN w:val="0"/>
        <w:adjustRightInd w:val="0"/>
        <w:spacing w:line="360" w:lineRule="auto"/>
        <w:ind w:firstLine="448" w:firstLineChars="200"/>
        <w:rPr>
          <w:color w:val="000000"/>
          <w:sz w:val="24"/>
        </w:rPr>
      </w:pPr>
      <w:r>
        <w:rPr>
          <w:rFonts w:hint="eastAsia"/>
          <w:color w:val="000000"/>
          <w:sz w:val="24"/>
        </w:rPr>
        <w:t>3. 验收及相关费用由投标人负责。</w:t>
      </w:r>
    </w:p>
    <w:p>
      <w:pPr>
        <w:spacing w:line="360" w:lineRule="auto"/>
        <w:ind w:firstLine="448" w:firstLineChars="200"/>
        <w:outlineLvl w:val="0"/>
        <w:rPr>
          <w:sz w:val="24"/>
        </w:rPr>
      </w:pPr>
      <w:r>
        <w:rPr>
          <w:rFonts w:hint="eastAsia"/>
          <w:sz w:val="24"/>
        </w:rPr>
        <w:t>（二）服务要求</w:t>
      </w:r>
    </w:p>
    <w:p>
      <w:pPr>
        <w:spacing w:line="360" w:lineRule="auto"/>
        <w:ind w:firstLine="448" w:firstLineChars="200"/>
        <w:outlineLvl w:val="0"/>
        <w:rPr>
          <w:sz w:val="24"/>
        </w:rPr>
      </w:pPr>
      <w:r>
        <w:rPr>
          <w:rFonts w:hint="eastAsia"/>
          <w:sz w:val="24"/>
        </w:rPr>
        <w:t>1.提供所投产品1年的免费上门保修，终身维修。保修期内7×24小时技术响应，2小时内维修工程师到达维修现场。保修期自验收合格之日起计算。</w:t>
      </w:r>
    </w:p>
    <w:p>
      <w:pPr>
        <w:spacing w:line="360" w:lineRule="auto"/>
        <w:ind w:firstLine="448" w:firstLineChars="200"/>
        <w:outlineLvl w:val="0"/>
        <w:rPr>
          <w:sz w:val="24"/>
        </w:rPr>
      </w:pPr>
      <w:r>
        <w:rPr>
          <w:rFonts w:hint="eastAsia"/>
          <w:sz w:val="24"/>
        </w:rPr>
        <w:t>2.提供所投产品制造商服务机构情况，包括地址、联系方式及技术人员数量等。</w:t>
      </w:r>
    </w:p>
    <w:p>
      <w:pPr>
        <w:spacing w:line="360" w:lineRule="auto"/>
        <w:ind w:firstLine="448" w:firstLineChars="200"/>
        <w:outlineLvl w:val="0"/>
        <w:rPr>
          <w:b/>
          <w:bCs/>
          <w:sz w:val="24"/>
        </w:rPr>
      </w:pPr>
      <w:r>
        <w:rPr>
          <w:rFonts w:hint="eastAsia"/>
          <w:sz w:val="24"/>
        </w:rPr>
        <w:t>3.提供现场技术培训。</w:t>
      </w:r>
      <w:bookmarkStart w:id="0" w:name="_GoBack"/>
      <w:bookmarkEnd w:id="0"/>
    </w:p>
    <w:sectPr>
      <w:headerReference r:id="rId3" w:type="default"/>
      <w:footerReference r:id="rId4" w:type="default"/>
      <w:pgSz w:w="11906" w:h="16838"/>
      <w:pgMar w:top="1440" w:right="1797" w:bottom="1440" w:left="1797" w:header="851" w:footer="992" w:gutter="0"/>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仿宋"/>
    <w:panose1 w:val="00000000000000000000"/>
    <w:charset w:val="00"/>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rPr>
      <w:fldChar w:fldCharType="begin"/>
    </w:r>
    <w:r>
      <w:rPr>
        <w:b/>
      </w:rPr>
      <w:instrText xml:space="preserve">PAGE  \* Arabic  \* MERGEFORMAT</w:instrText>
    </w:r>
    <w:r>
      <w:rPr>
        <w:b/>
      </w:rPr>
      <w:fldChar w:fldCharType="separate"/>
    </w:r>
    <w:r>
      <w:rPr>
        <w:b/>
        <w:lang w:val="zh-CN"/>
      </w:rPr>
      <w:t>49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5B0"/>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3000"/>
    <w:rsid w:val="000442F0"/>
    <w:rsid w:val="00044850"/>
    <w:rsid w:val="00045370"/>
    <w:rsid w:val="00050365"/>
    <w:rsid w:val="00050D4A"/>
    <w:rsid w:val="00053FD1"/>
    <w:rsid w:val="000544E8"/>
    <w:rsid w:val="00056208"/>
    <w:rsid w:val="0005643C"/>
    <w:rsid w:val="00056EF3"/>
    <w:rsid w:val="00056FCF"/>
    <w:rsid w:val="0006044D"/>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5C79"/>
    <w:rsid w:val="000C6360"/>
    <w:rsid w:val="000C6CA8"/>
    <w:rsid w:val="000C6D43"/>
    <w:rsid w:val="000C734D"/>
    <w:rsid w:val="000C7A3F"/>
    <w:rsid w:val="000C7E72"/>
    <w:rsid w:val="000D26D7"/>
    <w:rsid w:val="000D2F5A"/>
    <w:rsid w:val="000D4282"/>
    <w:rsid w:val="000D514E"/>
    <w:rsid w:val="000D6E6A"/>
    <w:rsid w:val="000E05EA"/>
    <w:rsid w:val="000E42D9"/>
    <w:rsid w:val="000E501D"/>
    <w:rsid w:val="000E50F9"/>
    <w:rsid w:val="000E5C70"/>
    <w:rsid w:val="000E6A76"/>
    <w:rsid w:val="000E6FB6"/>
    <w:rsid w:val="000F106F"/>
    <w:rsid w:val="000F1202"/>
    <w:rsid w:val="000F1454"/>
    <w:rsid w:val="000F48D9"/>
    <w:rsid w:val="000F53CB"/>
    <w:rsid w:val="000F58E8"/>
    <w:rsid w:val="000F5C82"/>
    <w:rsid w:val="000F6558"/>
    <w:rsid w:val="000F6586"/>
    <w:rsid w:val="000F6957"/>
    <w:rsid w:val="00101A26"/>
    <w:rsid w:val="00104096"/>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7C6"/>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34EC"/>
    <w:rsid w:val="00284657"/>
    <w:rsid w:val="00284E8B"/>
    <w:rsid w:val="002860FD"/>
    <w:rsid w:val="002863A7"/>
    <w:rsid w:val="00286CEF"/>
    <w:rsid w:val="002923EE"/>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18C"/>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363"/>
    <w:rsid w:val="002F6DB2"/>
    <w:rsid w:val="003004C0"/>
    <w:rsid w:val="0030505C"/>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10A"/>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00B"/>
    <w:rsid w:val="0038335A"/>
    <w:rsid w:val="0038382B"/>
    <w:rsid w:val="003839AE"/>
    <w:rsid w:val="00383A58"/>
    <w:rsid w:val="00383B18"/>
    <w:rsid w:val="00386E33"/>
    <w:rsid w:val="00386ED7"/>
    <w:rsid w:val="003918BD"/>
    <w:rsid w:val="00391FD0"/>
    <w:rsid w:val="0039235B"/>
    <w:rsid w:val="00392D0F"/>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2FD4"/>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4B2"/>
    <w:rsid w:val="003E6E8F"/>
    <w:rsid w:val="003E71CA"/>
    <w:rsid w:val="003E7C74"/>
    <w:rsid w:val="003E7EC5"/>
    <w:rsid w:val="003F0704"/>
    <w:rsid w:val="003F09D6"/>
    <w:rsid w:val="003F18D4"/>
    <w:rsid w:val="003F614D"/>
    <w:rsid w:val="003F68DF"/>
    <w:rsid w:val="003F6B18"/>
    <w:rsid w:val="003F6B44"/>
    <w:rsid w:val="003F7F16"/>
    <w:rsid w:val="0040134A"/>
    <w:rsid w:val="00402153"/>
    <w:rsid w:val="00402BE6"/>
    <w:rsid w:val="00405142"/>
    <w:rsid w:val="0040538D"/>
    <w:rsid w:val="00405427"/>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2838"/>
    <w:rsid w:val="00506CD1"/>
    <w:rsid w:val="00506E88"/>
    <w:rsid w:val="0051062C"/>
    <w:rsid w:val="00513A4E"/>
    <w:rsid w:val="00515600"/>
    <w:rsid w:val="0052005C"/>
    <w:rsid w:val="005201BE"/>
    <w:rsid w:val="00521235"/>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2825"/>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2553"/>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1F4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533E"/>
    <w:rsid w:val="00686B1F"/>
    <w:rsid w:val="00686E91"/>
    <w:rsid w:val="00687E9B"/>
    <w:rsid w:val="00692BD1"/>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6F6"/>
    <w:rsid w:val="006C7894"/>
    <w:rsid w:val="006C79AA"/>
    <w:rsid w:val="006D0A8E"/>
    <w:rsid w:val="006D0ECF"/>
    <w:rsid w:val="006D23D4"/>
    <w:rsid w:val="006D2C9C"/>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5E84"/>
    <w:rsid w:val="007E60CF"/>
    <w:rsid w:val="007F0DA1"/>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17591"/>
    <w:rsid w:val="00820548"/>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4CCF"/>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3FCA"/>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0B5F"/>
    <w:rsid w:val="009336A7"/>
    <w:rsid w:val="009345DB"/>
    <w:rsid w:val="00934B89"/>
    <w:rsid w:val="0093630E"/>
    <w:rsid w:val="00936E99"/>
    <w:rsid w:val="00941302"/>
    <w:rsid w:val="009424DA"/>
    <w:rsid w:val="0094325F"/>
    <w:rsid w:val="00943B02"/>
    <w:rsid w:val="00947EC9"/>
    <w:rsid w:val="00951A8D"/>
    <w:rsid w:val="00952836"/>
    <w:rsid w:val="009529BF"/>
    <w:rsid w:val="009533CE"/>
    <w:rsid w:val="009544FE"/>
    <w:rsid w:val="00954AD1"/>
    <w:rsid w:val="0095528E"/>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64BD"/>
    <w:rsid w:val="00A6733C"/>
    <w:rsid w:val="00A711EB"/>
    <w:rsid w:val="00A71EFD"/>
    <w:rsid w:val="00A71FDC"/>
    <w:rsid w:val="00A7203A"/>
    <w:rsid w:val="00A74C1E"/>
    <w:rsid w:val="00A8009D"/>
    <w:rsid w:val="00A80AAB"/>
    <w:rsid w:val="00A81693"/>
    <w:rsid w:val="00A8200E"/>
    <w:rsid w:val="00A8476D"/>
    <w:rsid w:val="00A84A54"/>
    <w:rsid w:val="00A8574B"/>
    <w:rsid w:val="00A86257"/>
    <w:rsid w:val="00A86C33"/>
    <w:rsid w:val="00A9058C"/>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3A76"/>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A41"/>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27D5"/>
    <w:rsid w:val="00B1328E"/>
    <w:rsid w:val="00B13707"/>
    <w:rsid w:val="00B13CD0"/>
    <w:rsid w:val="00B141F5"/>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1E82"/>
    <w:rsid w:val="00B53BD7"/>
    <w:rsid w:val="00B552CA"/>
    <w:rsid w:val="00B55C0F"/>
    <w:rsid w:val="00B56068"/>
    <w:rsid w:val="00B56096"/>
    <w:rsid w:val="00B5683D"/>
    <w:rsid w:val="00B56A2A"/>
    <w:rsid w:val="00B62A92"/>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770"/>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0217"/>
    <w:rsid w:val="00BC5176"/>
    <w:rsid w:val="00BC521E"/>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1752"/>
    <w:rsid w:val="00C3236B"/>
    <w:rsid w:val="00C324E6"/>
    <w:rsid w:val="00C337B7"/>
    <w:rsid w:val="00C33D90"/>
    <w:rsid w:val="00C345FA"/>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382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A7B2F"/>
    <w:rsid w:val="00CB1696"/>
    <w:rsid w:val="00CB196B"/>
    <w:rsid w:val="00CB40AA"/>
    <w:rsid w:val="00CB42A0"/>
    <w:rsid w:val="00CB4C95"/>
    <w:rsid w:val="00CC2B61"/>
    <w:rsid w:val="00CC3889"/>
    <w:rsid w:val="00CC3D49"/>
    <w:rsid w:val="00CC564F"/>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51C"/>
    <w:rsid w:val="00D3668C"/>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4E2F"/>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56C8"/>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13C1"/>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07E92"/>
    <w:rsid w:val="00F11CDC"/>
    <w:rsid w:val="00F11F0B"/>
    <w:rsid w:val="00F13DA3"/>
    <w:rsid w:val="00F14E51"/>
    <w:rsid w:val="00F1505E"/>
    <w:rsid w:val="00F172BC"/>
    <w:rsid w:val="00F20017"/>
    <w:rsid w:val="00F20921"/>
    <w:rsid w:val="00F238DF"/>
    <w:rsid w:val="00F24726"/>
    <w:rsid w:val="00F25935"/>
    <w:rsid w:val="00F2754E"/>
    <w:rsid w:val="00F306C7"/>
    <w:rsid w:val="00F30A3E"/>
    <w:rsid w:val="00F32134"/>
    <w:rsid w:val="00F32A71"/>
    <w:rsid w:val="00F32F05"/>
    <w:rsid w:val="00F33DDF"/>
    <w:rsid w:val="00F34E8D"/>
    <w:rsid w:val="00F351E0"/>
    <w:rsid w:val="00F356D5"/>
    <w:rsid w:val="00F357FD"/>
    <w:rsid w:val="00F3701E"/>
    <w:rsid w:val="00F40389"/>
    <w:rsid w:val="00F41B8B"/>
    <w:rsid w:val="00F427BF"/>
    <w:rsid w:val="00F435CE"/>
    <w:rsid w:val="00F436AA"/>
    <w:rsid w:val="00F43FF6"/>
    <w:rsid w:val="00F46015"/>
    <w:rsid w:val="00F5153B"/>
    <w:rsid w:val="00F51AD2"/>
    <w:rsid w:val="00F538B4"/>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0B8B"/>
    <w:rsid w:val="00FE0D6D"/>
    <w:rsid w:val="00FE251C"/>
    <w:rsid w:val="00FE3329"/>
    <w:rsid w:val="00FE4853"/>
    <w:rsid w:val="00FF2591"/>
    <w:rsid w:val="00FF342A"/>
    <w:rsid w:val="00FF3D3B"/>
    <w:rsid w:val="00FF4557"/>
    <w:rsid w:val="00FF57AB"/>
    <w:rsid w:val="00FF5906"/>
    <w:rsid w:val="00FF5AFA"/>
    <w:rsid w:val="00FF6B74"/>
    <w:rsid w:val="078F14F3"/>
    <w:rsid w:val="0B1F52B3"/>
    <w:rsid w:val="326D362A"/>
    <w:rsid w:val="51EE6AEF"/>
    <w:rsid w:val="5DCD2DF3"/>
    <w:rsid w:val="5EFAF5B7"/>
    <w:rsid w:val="5F735828"/>
    <w:rsid w:val="677F4473"/>
    <w:rsid w:val="6DFC6F2C"/>
    <w:rsid w:val="6FFFEC10"/>
    <w:rsid w:val="72EB3D24"/>
    <w:rsid w:val="77EC1CF8"/>
    <w:rsid w:val="7CBFED48"/>
    <w:rsid w:val="7CF75BB7"/>
    <w:rsid w:val="7DFE91D8"/>
    <w:rsid w:val="7EFE3385"/>
    <w:rsid w:val="7FFE6F6C"/>
    <w:rsid w:val="7FFF08A8"/>
    <w:rsid w:val="9DF7C692"/>
    <w:rsid w:val="AB753BCF"/>
    <w:rsid w:val="B7FF9233"/>
    <w:rsid w:val="BEFFE2F2"/>
    <w:rsid w:val="CFBF1D26"/>
    <w:rsid w:val="D79F77FF"/>
    <w:rsid w:val="DD7789B3"/>
    <w:rsid w:val="DDC5A375"/>
    <w:rsid w:val="DDCF477F"/>
    <w:rsid w:val="DDFFD2E1"/>
    <w:rsid w:val="EF5D0A7E"/>
    <w:rsid w:val="F1FFD243"/>
    <w:rsid w:val="F7681AE7"/>
    <w:rsid w:val="F77B0ABB"/>
    <w:rsid w:val="FBCEBF75"/>
    <w:rsid w:val="FC3E9CB0"/>
    <w:rsid w:val="FCFED8A5"/>
    <w:rsid w:val="FEDD25E9"/>
    <w:rsid w:val="FF5EA830"/>
    <w:rsid w:val="FFEEFF0C"/>
    <w:rsid w:val="FFFB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4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42"/>
    <w:semiHidden/>
    <w:unhideWhenUsed/>
    <w:qFormat/>
    <w:uiPriority w:val="99"/>
    <w:pPr>
      <w:jc w:val="left"/>
    </w:pPr>
  </w:style>
  <w:style w:type="paragraph" w:styleId="5">
    <w:name w:val="Body Text"/>
    <w:basedOn w:val="1"/>
    <w:link w:val="45"/>
    <w:semiHidden/>
    <w:unhideWhenUsed/>
    <w:qFormat/>
    <w:uiPriority w:val="99"/>
    <w:pPr>
      <w:spacing w:after="120"/>
    </w:pPr>
  </w:style>
  <w:style w:type="paragraph" w:styleId="6">
    <w:name w:val="Body Text Indent"/>
    <w:basedOn w:val="1"/>
    <w:link w:val="23"/>
    <w:qFormat/>
    <w:uiPriority w:val="0"/>
    <w:pPr>
      <w:tabs>
        <w:tab w:val="left" w:pos="480"/>
      </w:tabs>
      <w:spacing w:line="560" w:lineRule="exact"/>
      <w:ind w:firstLine="480"/>
      <w:jc w:val="left"/>
    </w:pPr>
    <w:rPr>
      <w:rFonts w:ascii="宋体" w:hAnsi="宋体"/>
      <w:sz w:val="24"/>
    </w:rPr>
  </w:style>
  <w:style w:type="paragraph" w:styleId="7">
    <w:name w:val="Plain Text"/>
    <w:basedOn w:val="1"/>
    <w:link w:val="35"/>
    <w:qFormat/>
    <w:uiPriority w:val="0"/>
    <w:rPr>
      <w:rFonts w:ascii="宋体" w:hAnsi="Courier New"/>
      <w:lang w:val="zh-CN"/>
    </w:rPr>
  </w:style>
  <w:style w:type="paragraph" w:styleId="8">
    <w:name w:val="Date"/>
    <w:basedOn w:val="1"/>
    <w:next w:val="1"/>
    <w:link w:val="28"/>
    <w:qFormat/>
    <w:uiPriority w:val="0"/>
    <w:pPr>
      <w:adjustRightInd w:val="0"/>
      <w:spacing w:line="360" w:lineRule="atLeast"/>
      <w:textAlignment w:val="baseline"/>
    </w:pPr>
    <w:rPr>
      <w:sz w:val="32"/>
    </w:rPr>
  </w:style>
  <w:style w:type="paragraph" w:styleId="9">
    <w:name w:val="Body Text Indent 2"/>
    <w:basedOn w:val="1"/>
    <w:link w:val="30"/>
    <w:semiHidden/>
    <w:unhideWhenUsed/>
    <w:qFormat/>
    <w:uiPriority w:val="99"/>
    <w:pPr>
      <w:spacing w:after="120" w:line="480" w:lineRule="auto"/>
      <w:ind w:left="420" w:leftChars="200"/>
    </w:pPr>
  </w:style>
  <w:style w:type="paragraph" w:styleId="10">
    <w:name w:val="Balloon Text"/>
    <w:basedOn w:val="1"/>
    <w:link w:val="41"/>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5"/>
    <w:qFormat/>
    <w:uiPriority w:val="0"/>
    <w:pPr>
      <w:spacing w:before="240" w:after="60" w:line="312" w:lineRule="auto"/>
      <w:jc w:val="center"/>
      <w:outlineLvl w:val="1"/>
    </w:pPr>
    <w:rPr>
      <w:rFonts w:ascii="Cambria" w:hAnsi="Cambria"/>
      <w:b/>
      <w:bCs/>
      <w:kern w:val="28"/>
      <w:sz w:val="32"/>
      <w:szCs w:val="32"/>
      <w:lang w:val="zh-CN"/>
    </w:rPr>
  </w:style>
  <w:style w:type="paragraph" w:styleId="14">
    <w:name w:val="Body Text Indent 3"/>
    <w:basedOn w:val="1"/>
    <w:link w:val="36"/>
    <w:semiHidden/>
    <w:unhideWhenUsed/>
    <w:qFormat/>
    <w:uiPriority w:val="99"/>
    <w:pPr>
      <w:spacing w:after="120"/>
      <w:ind w:left="420" w:leftChars="200"/>
    </w:pPr>
    <w:rPr>
      <w:sz w:val="16"/>
      <w:szCs w:val="16"/>
    </w:rPr>
  </w:style>
  <w:style w:type="paragraph" w:styleId="15">
    <w:name w:val="Body Text 2"/>
    <w:basedOn w:val="1"/>
    <w:link w:val="32"/>
    <w:semiHidden/>
    <w:unhideWhenUsed/>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正文文本缩进 Char"/>
    <w:basedOn w:val="17"/>
    <w:link w:val="6"/>
    <w:qFormat/>
    <w:uiPriority w:val="0"/>
    <w:rPr>
      <w:rFonts w:ascii="宋体" w:hAnsi="宋体" w:eastAsia="宋体" w:cs="Times New Roman"/>
      <w:sz w:val="24"/>
      <w:szCs w:val="20"/>
    </w:rPr>
  </w:style>
  <w:style w:type="paragraph" w:customStyle="1" w:styleId="24">
    <w:name w:val="Default"/>
    <w:link w:val="43"/>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25">
    <w:name w:val="副标题 Char"/>
    <w:basedOn w:val="17"/>
    <w:link w:val="13"/>
    <w:qFormat/>
    <w:uiPriority w:val="0"/>
    <w:rPr>
      <w:rFonts w:ascii="Cambria" w:hAnsi="Cambria" w:eastAsia="宋体" w:cs="Times New Roman"/>
      <w:b/>
      <w:bCs/>
      <w:kern w:val="28"/>
      <w:sz w:val="32"/>
      <w:szCs w:val="32"/>
      <w:lang w:val="zh-CN" w:eastAsia="zh-CN"/>
    </w:rPr>
  </w:style>
  <w:style w:type="character" w:customStyle="1" w:styleId="26">
    <w:name w:val="页眉 Char"/>
    <w:basedOn w:val="17"/>
    <w:link w:val="12"/>
    <w:qFormat/>
    <w:uiPriority w:val="99"/>
    <w:rPr>
      <w:rFonts w:ascii="Times New Roman" w:hAnsi="Times New Roman" w:eastAsia="宋体" w:cs="Times New Roman"/>
      <w:sz w:val="18"/>
      <w:szCs w:val="18"/>
    </w:rPr>
  </w:style>
  <w:style w:type="character" w:customStyle="1" w:styleId="27">
    <w:name w:val="页脚 Char"/>
    <w:basedOn w:val="17"/>
    <w:link w:val="11"/>
    <w:qFormat/>
    <w:uiPriority w:val="99"/>
    <w:rPr>
      <w:rFonts w:ascii="Times New Roman" w:hAnsi="Times New Roman" w:eastAsia="宋体" w:cs="Times New Roman"/>
      <w:sz w:val="18"/>
      <w:szCs w:val="18"/>
    </w:rPr>
  </w:style>
  <w:style w:type="character" w:customStyle="1" w:styleId="28">
    <w:name w:val="日期 Char"/>
    <w:basedOn w:val="17"/>
    <w:link w:val="8"/>
    <w:qFormat/>
    <w:uiPriority w:val="0"/>
    <w:rPr>
      <w:rFonts w:ascii="Times New Roman" w:hAnsi="Times New Roman" w:eastAsia="宋体" w:cs="Times New Roman"/>
      <w:sz w:val="32"/>
      <w:szCs w:val="20"/>
    </w:rPr>
  </w:style>
  <w:style w:type="paragraph" w:styleId="29">
    <w:name w:val="List Paragraph"/>
    <w:basedOn w:val="1"/>
    <w:link w:val="44"/>
    <w:qFormat/>
    <w:uiPriority w:val="34"/>
    <w:pPr>
      <w:ind w:firstLine="420" w:firstLineChars="200"/>
    </w:pPr>
  </w:style>
  <w:style w:type="character" w:customStyle="1" w:styleId="30">
    <w:name w:val="正文文本缩进 2 Char"/>
    <w:basedOn w:val="17"/>
    <w:link w:val="9"/>
    <w:semiHidden/>
    <w:qFormat/>
    <w:uiPriority w:val="99"/>
    <w:rPr>
      <w:rFonts w:ascii="Times New Roman" w:hAnsi="Times New Roman" w:eastAsia="宋体" w:cs="Times New Roman"/>
      <w:szCs w:val="20"/>
    </w:rPr>
  </w:style>
  <w:style w:type="character" w:customStyle="1" w:styleId="31">
    <w:name w:val="标题 3 Char"/>
    <w:basedOn w:val="17"/>
    <w:link w:val="3"/>
    <w:qFormat/>
    <w:uiPriority w:val="0"/>
    <w:rPr>
      <w:rFonts w:ascii="Times New Roman" w:hAnsi="Times New Roman" w:eastAsia="宋体" w:cs="Times New Roman"/>
      <w:b/>
      <w:bCs/>
      <w:sz w:val="32"/>
      <w:szCs w:val="32"/>
    </w:rPr>
  </w:style>
  <w:style w:type="character" w:customStyle="1" w:styleId="32">
    <w:name w:val="正文文本 2 Char"/>
    <w:basedOn w:val="17"/>
    <w:link w:val="15"/>
    <w:semiHidden/>
    <w:qFormat/>
    <w:uiPriority w:val="99"/>
    <w:rPr>
      <w:rFonts w:ascii="Times New Roman" w:hAnsi="Times New Roman" w:eastAsia="宋体" w:cs="Times New Roman"/>
      <w:szCs w:val="20"/>
    </w:rPr>
  </w:style>
  <w:style w:type="paragraph" w:customStyle="1" w:styleId="33">
    <w:name w:val="Char"/>
    <w:basedOn w:val="1"/>
    <w:qFormat/>
    <w:uiPriority w:val="0"/>
    <w:pPr>
      <w:tabs>
        <w:tab w:val="left" w:pos="360"/>
      </w:tabs>
    </w:pPr>
    <w:rPr>
      <w:sz w:val="24"/>
      <w:szCs w:val="24"/>
    </w:rPr>
  </w:style>
  <w:style w:type="character" w:customStyle="1" w:styleId="34">
    <w:name w:val="纯文本 Char"/>
    <w:basedOn w:val="17"/>
    <w:semiHidden/>
    <w:qFormat/>
    <w:uiPriority w:val="99"/>
    <w:rPr>
      <w:rFonts w:ascii="宋体" w:hAnsi="Courier New" w:eastAsia="宋体" w:cs="Courier New"/>
      <w:szCs w:val="21"/>
    </w:rPr>
  </w:style>
  <w:style w:type="character" w:customStyle="1" w:styleId="35">
    <w:name w:val="纯文本 Char1"/>
    <w:link w:val="7"/>
    <w:qFormat/>
    <w:locked/>
    <w:uiPriority w:val="0"/>
    <w:rPr>
      <w:rFonts w:ascii="宋体" w:hAnsi="Courier New" w:eastAsia="宋体" w:cs="Times New Roman"/>
      <w:szCs w:val="20"/>
      <w:lang w:val="zh-CN" w:eastAsia="zh-CN"/>
    </w:rPr>
  </w:style>
  <w:style w:type="character" w:customStyle="1" w:styleId="36">
    <w:name w:val="正文文本缩进 3 Char"/>
    <w:basedOn w:val="17"/>
    <w:link w:val="14"/>
    <w:semiHidden/>
    <w:qFormat/>
    <w:uiPriority w:val="99"/>
    <w:rPr>
      <w:rFonts w:ascii="Times New Roman" w:hAnsi="Times New Roman" w:eastAsia="宋体" w:cs="Times New Roman"/>
      <w:sz w:val="16"/>
      <w:szCs w:val="16"/>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批注框文本 Char"/>
    <w:basedOn w:val="17"/>
    <w:link w:val="10"/>
    <w:semiHidden/>
    <w:qFormat/>
    <w:uiPriority w:val="99"/>
    <w:rPr>
      <w:rFonts w:ascii="Times New Roman" w:hAnsi="Times New Roman" w:eastAsia="宋体" w:cs="Times New Roman"/>
      <w:sz w:val="18"/>
      <w:szCs w:val="18"/>
    </w:rPr>
  </w:style>
  <w:style w:type="character" w:customStyle="1" w:styleId="42">
    <w:name w:val="批注文字 Char"/>
    <w:basedOn w:val="17"/>
    <w:link w:val="4"/>
    <w:semiHidden/>
    <w:qFormat/>
    <w:uiPriority w:val="99"/>
    <w:rPr>
      <w:rFonts w:ascii="Times New Roman" w:hAnsi="Times New Roman" w:eastAsia="宋体" w:cs="Times New Roman"/>
      <w:szCs w:val="20"/>
    </w:rPr>
  </w:style>
  <w:style w:type="character" w:customStyle="1" w:styleId="43">
    <w:name w:val="Default Char"/>
    <w:link w:val="24"/>
    <w:qFormat/>
    <w:locked/>
    <w:uiPriority w:val="0"/>
    <w:rPr>
      <w:rFonts w:ascii="......." w:hAnsi="Calibri" w:eastAsia="......." w:cs="......."/>
      <w:color w:val="000000"/>
      <w:kern w:val="0"/>
      <w:sz w:val="24"/>
      <w:szCs w:val="24"/>
    </w:rPr>
  </w:style>
  <w:style w:type="character" w:customStyle="1" w:styleId="44">
    <w:name w:val="列出段落 Char"/>
    <w:link w:val="29"/>
    <w:qFormat/>
    <w:uiPriority w:val="34"/>
    <w:rPr>
      <w:rFonts w:ascii="Times New Roman" w:hAnsi="Times New Roman" w:eastAsia="宋体" w:cs="Times New Roman"/>
      <w:szCs w:val="20"/>
    </w:rPr>
  </w:style>
  <w:style w:type="character" w:customStyle="1" w:styleId="45">
    <w:name w:val="正文文本 Char"/>
    <w:basedOn w:val="17"/>
    <w:link w:val="5"/>
    <w:semiHidden/>
    <w:qFormat/>
    <w:uiPriority w:val="99"/>
    <w:rPr>
      <w:rFonts w:ascii="Times New Roman" w:hAnsi="Times New Roman" w:eastAsia="宋体" w:cs="Times New Roman"/>
      <w:szCs w:val="20"/>
    </w:rPr>
  </w:style>
  <w:style w:type="character" w:customStyle="1" w:styleId="46">
    <w:name w:val="标题 2 Char"/>
    <w:basedOn w:val="17"/>
    <w:link w:val="2"/>
    <w:semiHidden/>
    <w:qFormat/>
    <w:uiPriority w:val="9"/>
    <w:rPr>
      <w:rFonts w:asciiTheme="majorHAnsi" w:hAnsiTheme="majorHAnsi" w:eastAsiaTheme="majorEastAsia" w:cstheme="majorBidi"/>
      <w:b/>
      <w:bCs/>
      <w:sz w:val="32"/>
      <w:szCs w:val="32"/>
    </w:rPr>
  </w:style>
  <w:style w:type="paragraph" w:customStyle="1" w:styleId="47">
    <w:name w:val="列出段落1"/>
    <w:basedOn w:val="1"/>
    <w:qFormat/>
    <w:uiPriority w:val="0"/>
    <w:pPr>
      <w:ind w:firstLine="420" w:firstLineChars="200"/>
    </w:pPr>
    <w:rPr>
      <w:rFonts w:ascii="Calibri" w:hAnsi="Calibri" w:cs="黑体"/>
      <w:szCs w:val="22"/>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91</Pages>
  <Words>8354</Words>
  <Characters>47624</Characters>
  <Lines>396</Lines>
  <Paragraphs>111</Paragraphs>
  <TotalTime>101</TotalTime>
  <ScaleCrop>false</ScaleCrop>
  <LinksUpToDate>false</LinksUpToDate>
  <CharactersWithSpaces>55867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2025-04-11T06:14:00Z</dcterms:created>
  <dc:creator>未定义</dc:creator>
  <cp:lastModifiedBy>Administrator</cp:lastModifiedBy>
  <cp:lastPrinted>2025-04-10T16:48:00Z</cp:lastPrinted>
  <dcterms:modified xsi:type="dcterms:W3CDTF">2025-04-14T01:59:15Z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39B1FEC06A78DB9C867AF76701108565</vt:lpwstr>
  </property>
</Properties>
</file>